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0"/>
          <w:szCs w:val="20"/>
        </w:rPr>
        <w:t>VIIth INTERNATIONAL ARTISTIC</w:t>
      </w:r>
    </w:p>
    <w:p>
      <w:pPr>
        <w:pStyle w:val="style0"/>
      </w:pPr>
      <w:r>
        <w:rPr>
          <w:lang w:eastAsia="fi-FI" w:val="en-GB"/>
        </w:rPr>
        <w:drawing>
          <wp:inline distB="0" distL="0" distR="0" distT="0">
            <wp:extent cx="1993265" cy="114554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993265" cy="1145540"/>
                    </a:xfrm>
                    <a:prstGeom prst="rect">
                      <a:avLst/>
                    </a:prstGeom>
                    <a:noFill/>
                    <a:ln w="9525">
                      <a:noFill/>
                      <a:miter lim="800000"/>
                      <a:headEnd/>
                      <a:tailEnd/>
                    </a:ln>
                  </pic:spPr>
                </pic:pic>
              </a:graphicData>
            </a:graphic>
          </wp:inline>
        </w:drawing>
      </w:r>
    </w:p>
    <w:p>
      <w:pPr>
        <w:pStyle w:val="style0"/>
      </w:pPr>
      <w:r>
        <w:rPr>
          <w:rFonts w:eastAsia="Times New Roman"/>
        </w:rPr>
        <w:t xml:space="preserve">  </w:t>
      </w:r>
      <w:r>
        <w:rPr>
          <w:sz w:val="22"/>
          <w:szCs w:val="22"/>
        </w:rPr>
        <w:t>BOOKBINDING EXHIBITION</w:t>
      </w:r>
    </w:p>
    <w:p>
      <w:pPr>
        <w:pStyle w:val="style0"/>
      </w:pPr>
      <w:r>
        <w:rPr>
          <w:rFonts w:eastAsia="Times New Roman"/>
          <w:i/>
          <w:lang w:val="en-GB"/>
        </w:rPr>
        <w:t xml:space="preserve">  </w:t>
      </w:r>
      <w:r>
        <w:rPr>
          <w:i/>
          <w:lang w:val="en-GB"/>
        </w:rPr>
        <w:t>September 05-26 2018</w:t>
      </w:r>
    </w:p>
    <w:p>
      <w:pPr>
        <w:pStyle w:val="style0"/>
      </w:pPr>
      <w:r>
        <w:rPr>
          <w:rFonts w:eastAsia="Times New Roman"/>
        </w:rPr>
        <w:t xml:space="preserve">  </w:t>
      </w:r>
      <w:r>
        <w:rPr/>
        <w:t>Helsingin Kaupunki Kaupunginkirjasto</w:t>
      </w:r>
    </w:p>
    <w:p>
      <w:pPr>
        <w:pStyle w:val="style0"/>
      </w:pPr>
      <w:r>
        <w:rPr/>
      </w:r>
    </w:p>
    <w:p>
      <w:pPr>
        <w:pStyle w:val="style0"/>
        <w:jc w:val="both"/>
      </w:pPr>
      <w:r>
        <w:rPr>
          <w:b/>
          <w:sz w:val="28"/>
          <w:szCs w:val="28"/>
        </w:rPr>
        <w:t>Description</w:t>
      </w:r>
    </w:p>
    <w:p>
      <w:pPr>
        <w:pStyle w:val="style0"/>
        <w:jc w:val="both"/>
      </w:pPr>
      <w:r>
        <w:rPr>
          <w:sz w:val="28"/>
          <w:szCs w:val="28"/>
        </w:rPr>
        <w:t>VII International Artistic book-binding exhibition “Knyga/Book” will take place at the Helsingin Kaupunki Kaupunginkirjasto from the 05- 26</w:t>
      </w:r>
      <w:r>
        <w:rPr>
          <w:sz w:val="28"/>
          <w:szCs w:val="28"/>
          <w:vertAlign w:val="superscript"/>
        </w:rPr>
        <w:t>th</w:t>
      </w:r>
      <w:r>
        <w:rPr>
          <w:sz w:val="28"/>
          <w:szCs w:val="28"/>
        </w:rPr>
        <w:t xml:space="preserve"> of </w:t>
      </w:r>
      <w:r>
        <w:rPr>
          <w:sz w:val="28"/>
          <w:szCs w:val="28"/>
          <w:lang w:val="en-GB"/>
        </w:rPr>
        <w:t>September</w:t>
      </w:r>
      <w:r>
        <w:rPr>
          <w:lang w:val="en-GB"/>
        </w:rPr>
        <w:t xml:space="preserve"> </w:t>
      </w:r>
      <w:r>
        <w:rPr>
          <w:sz w:val="28"/>
          <w:szCs w:val="28"/>
        </w:rPr>
        <w:t xml:space="preserve">2018 in Helsinki, Finland. The participants of the exhibition are welcome to introduce their creative ideas and </w:t>
      </w:r>
      <w:r>
        <w:rPr>
          <w:rFonts w:eastAsia="Times New Roman"/>
          <w:color w:val="000000"/>
          <w:sz w:val="28"/>
          <w:szCs w:val="28"/>
          <w:shd w:fill="FFFFFF" w:val="clear"/>
        </w:rPr>
        <w:t xml:space="preserve">bind the same collections of </w:t>
      </w:r>
    </w:p>
    <w:p>
      <w:pPr>
        <w:pStyle w:val="style0"/>
        <w:jc w:val="both"/>
      </w:pPr>
      <w:r>
        <w:rPr>
          <w:rFonts w:eastAsia="Times New Roman"/>
          <w:color w:val="000000"/>
          <w:sz w:val="28"/>
          <w:szCs w:val="28"/>
          <w:shd w:fill="FFFFFF" w:val="clear"/>
        </w:rPr>
        <w:t xml:space="preserve">text – </w:t>
      </w:r>
      <w:r>
        <w:rPr>
          <w:rFonts w:eastAsia="Times New Roman"/>
          <w:b/>
          <w:color w:val="000000"/>
          <w:sz w:val="28"/>
          <w:szCs w:val="28"/>
          <w:shd w:fill="FFFFFF" w:val="clear"/>
        </w:rPr>
        <w:t>Kristijonas Donelaitis “Metai”.</w:t>
      </w:r>
    </w:p>
    <w:p>
      <w:pPr>
        <w:pStyle w:val="style0"/>
        <w:jc w:val="both"/>
      </w:pPr>
      <w:r>
        <w:rPr>
          <w:rFonts w:eastAsia="Times New Roman"/>
          <w:color w:val="000000"/>
          <w:sz w:val="28"/>
          <w:szCs w:val="28"/>
          <w:shd w:fill="FFFFFF" w:val="clear"/>
        </w:rPr>
        <w:t>50 numbered bibliophile sets of loose sheets, altogether 160 pages in size 228x158 mm have been printed for the exhibition. The texts have been printed on Apches expression velour 120g/m2 paper.</w:t>
      </w:r>
      <w:r>
        <w:rPr>
          <w:rStyle w:val="style16"/>
          <w:rFonts w:eastAsia="Times New Roman"/>
          <w:color w:val="000000"/>
          <w:sz w:val="28"/>
          <w:szCs w:val="28"/>
          <w:shd w:fill="FFFFFF" w:val="clear"/>
        </w:rPr>
        <w:t> </w:t>
      </w:r>
      <w:r>
        <w:rPr>
          <w:sz w:val="28"/>
          <w:szCs w:val="28"/>
        </w:rPr>
        <w:t xml:space="preserve">The bookbinding should not exceed 150 x150mm; The earlier organised exhibition of miniature books showed that small format does not constrain the possibilities of the artistic expression. </w:t>
      </w:r>
    </w:p>
    <w:p>
      <w:pPr>
        <w:pStyle w:val="style0"/>
        <w:jc w:val="both"/>
      </w:pPr>
      <w:r>
        <w:rPr>
          <w:rFonts w:eastAsia="Times New Roman"/>
          <w:b/>
          <w:color w:val="000000"/>
          <w:sz w:val="28"/>
          <w:szCs w:val="28"/>
          <w:shd w:fill="F3F3F3" w:val="clear"/>
        </w:rPr>
        <w:t>Kristijonas Donelaitis</w:t>
      </w:r>
      <w:r>
        <w:rPr>
          <w:rFonts w:eastAsia="Times New Roman"/>
          <w:color w:val="000000"/>
          <w:sz w:val="28"/>
          <w:szCs w:val="28"/>
          <w:shd w:fill="F3F3F3" w:val="clear"/>
        </w:rPr>
        <w:t xml:space="preserve"> wrote his main work, poem</w:t>
      </w:r>
      <w:r>
        <w:rPr>
          <w:rStyle w:val="style16"/>
          <w:rFonts w:eastAsia="Times New Roman"/>
          <w:color w:val="000000"/>
          <w:sz w:val="28"/>
          <w:szCs w:val="28"/>
          <w:shd w:fill="F3F3F3" w:val="clear"/>
        </w:rPr>
        <w:t> </w:t>
      </w:r>
      <w:r>
        <w:rPr>
          <w:rFonts w:eastAsia="Times New Roman"/>
          <w:b/>
          <w:bCs/>
          <w:color w:val="000000"/>
          <w:sz w:val="28"/>
          <w:szCs w:val="28"/>
          <w:shd w:fill="F3F3F3" w:val="clear"/>
        </w:rPr>
        <w:t>“Metai”</w:t>
      </w:r>
      <w:r>
        <w:rPr>
          <w:rStyle w:val="style16"/>
          <w:rFonts w:eastAsia="Times New Roman"/>
          <w:color w:val="000000"/>
          <w:sz w:val="28"/>
          <w:szCs w:val="28"/>
          <w:shd w:fill="F3F3F3" w:val="clear"/>
        </w:rPr>
        <w:t> </w:t>
      </w:r>
      <w:r>
        <w:rPr>
          <w:rFonts w:eastAsia="Times New Roman"/>
          <w:color w:val="000000"/>
          <w:sz w:val="28"/>
          <w:szCs w:val="28"/>
          <w:shd w:fill="F3F3F3" w:val="clear"/>
        </w:rPr>
        <w:t>(“The Seasons”) in 1765 - 1775, the accurate date is not known. K. Donelaitis named only separate parts of the poem: “Pavasario linksmybės”, “Vasaros darbai”, “Rudenio gėrybės”, “Žiemos rūpesčiai”. The name “Metai” was first used by Liudvikas Rėza in his first publishing of the K. Donelaitis poem. K. Donelaitis himself did not publish his works. The first K. Donelaitis works publisher was Liudvikas Rėza, he published “Metai” in 1818. L. Rėza shortened, edited, joined the cycle parts into one work and published along with translation to German. The poem pictures Eastern Prussia Lithuanian peasants’ life. In it, K. Donelaitis created clear serfs images, country household, tradition images, lyric landscapes, the first grotesque landlords’ cartoons in Lithuanian literature,</w:t>
      </w:r>
      <w:r>
        <w:rPr>
          <w:rStyle w:val="style16"/>
          <w:rFonts w:eastAsia="Times New Roman"/>
          <w:color w:val="000000"/>
          <w:sz w:val="28"/>
          <w:szCs w:val="28"/>
          <w:shd w:fill="F3F3F3" w:val="clear"/>
        </w:rPr>
        <w:t> </w:t>
      </w:r>
      <w:r>
        <w:rPr>
          <w:rFonts w:eastAsia="Times New Roman"/>
          <w:color w:val="000000"/>
          <w:sz w:val="28"/>
          <w:szCs w:val="28"/>
          <w:shd w:fill="F3F3F3" w:val="clear"/>
        </w:rPr>
        <w:t>did not avoidhyperbole, satire and burlesque humor. K. Donelaitis raised the innatehuman equalityidea, praised work,</w:t>
      </w:r>
      <w:r>
        <w:rPr>
          <w:rStyle w:val="style16"/>
          <w:rFonts w:eastAsia="Times New Roman"/>
          <w:color w:val="000000"/>
          <w:sz w:val="28"/>
          <w:szCs w:val="28"/>
          <w:shd w:fill="F3F3F3" w:val="clear"/>
        </w:rPr>
        <w:t> </w:t>
      </w:r>
      <w:r>
        <w:rPr>
          <w:rFonts w:eastAsia="Times New Roman"/>
          <w:color w:val="000000"/>
          <w:sz w:val="28"/>
          <w:szCs w:val="28"/>
          <w:shd w:fill="F3F3F3" w:val="clear"/>
        </w:rPr>
        <w:t xml:space="preserve">honesty, inspired lietuvininkai (Boer) national identity, contrasted nationalism with the virtues. Christian worldview, didactics, rich, voluble language is typical for the poem. It is written in a unique (tonal and metric) hexameter, stressing only long syllable. “Metai” has been translated to German, English, Sweden, Czech, Hungarian, Latvian, Russian, Belarussian, Polish, Georgian, Ukrainian, Armenian languages. </w:t>
      </w:r>
    </w:p>
    <w:p>
      <w:pPr>
        <w:pStyle w:val="style0"/>
      </w:pPr>
      <w:r>
        <w:rPr>
          <w:sz w:val="28"/>
          <w:szCs w:val="28"/>
        </w:rPr>
        <w:t xml:space="preserve">The categories of the books introduced to the exhibition: binding of a book, a book as an object, artist book. </w:t>
      </w:r>
    </w:p>
    <w:p>
      <w:pPr>
        <w:pStyle w:val="style0"/>
      </w:pPr>
      <w:r>
        <w:rPr/>
      </w:r>
    </w:p>
    <w:p>
      <w:pPr>
        <w:pStyle w:val="style0"/>
      </w:pPr>
      <w:r>
        <w:rPr>
          <w:b/>
          <w:sz w:val="28"/>
          <w:szCs w:val="28"/>
        </w:rPr>
        <w:t>Application form</w:t>
      </w:r>
    </w:p>
    <w:p>
      <w:pPr>
        <w:pStyle w:val="style0"/>
      </w:pPr>
      <w:r>
        <w:rPr>
          <w:sz w:val="28"/>
          <w:szCs w:val="28"/>
        </w:rPr>
      </w:r>
    </w:p>
    <w:p>
      <w:pPr>
        <w:pStyle w:val="style0"/>
        <w:jc w:val="both"/>
      </w:pPr>
      <w:r>
        <w:rPr>
          <w:sz w:val="28"/>
          <w:szCs w:val="28"/>
        </w:rPr>
        <w:t xml:space="preserve">Name______________________________________________________         </w:t>
      </w:r>
      <w:r>
        <w:rPr>
          <w:b/>
          <w:sz w:val="28"/>
          <w:szCs w:val="28"/>
        </w:rPr>
        <w:t xml:space="preserve">  </w:t>
      </w:r>
      <w:r>
        <w:rPr>
          <w:sz w:val="28"/>
          <w:szCs w:val="28"/>
        </w:rPr>
        <w:t xml:space="preserve">                      </w:t>
      </w:r>
    </w:p>
    <w:p>
      <w:pPr>
        <w:pStyle w:val="style0"/>
        <w:jc w:val="both"/>
      </w:pPr>
      <w:r>
        <w:rPr>
          <w:sz w:val="28"/>
          <w:szCs w:val="28"/>
        </w:rPr>
        <w:t xml:space="preserve">Surname ___________________________________________________    </w:t>
      </w:r>
      <w:r>
        <w:rPr>
          <w:b/>
          <w:sz w:val="28"/>
          <w:szCs w:val="28"/>
        </w:rPr>
        <w:t xml:space="preserve"> </w:t>
      </w:r>
    </w:p>
    <w:p>
      <w:pPr>
        <w:pStyle w:val="style0"/>
        <w:jc w:val="both"/>
      </w:pPr>
      <w:r>
        <w:rPr>
          <w:sz w:val="28"/>
          <w:szCs w:val="28"/>
        </w:rPr>
        <w:t xml:space="preserve">Address ____________________________________________________      </w:t>
      </w:r>
    </w:p>
    <w:p>
      <w:pPr>
        <w:pStyle w:val="style0"/>
        <w:jc w:val="both"/>
      </w:pPr>
      <w:r>
        <w:rPr>
          <w:sz w:val="28"/>
          <w:szCs w:val="28"/>
        </w:rPr>
        <w:t xml:space="preserve">E-mail _____________________________________________________        </w:t>
      </w:r>
    </w:p>
    <w:p>
      <w:pPr>
        <w:pStyle w:val="style0"/>
        <w:jc w:val="both"/>
      </w:pPr>
      <w:r>
        <w:rPr>
          <w:sz w:val="28"/>
          <w:szCs w:val="28"/>
        </w:rPr>
        <w:t>Phone______________________________________________________        Technique___________________________________________________</w:t>
      </w:r>
    </w:p>
    <w:p>
      <w:pPr>
        <w:pStyle w:val="style0"/>
        <w:jc w:val="both"/>
      </w:pPr>
      <w:r>
        <w:rPr>
          <w:sz w:val="28"/>
          <w:szCs w:val="28"/>
        </w:rPr>
      </w:r>
    </w:p>
    <w:p>
      <w:pPr>
        <w:pStyle w:val="style0"/>
      </w:pPr>
      <w:r>
        <w:rPr>
          <w:rStyle w:val="style17"/>
          <w:rFonts w:eastAsia="Times New Roman"/>
          <w:b/>
          <w:bCs/>
          <w:color w:val="000000"/>
          <w:shd w:fill="FFFFFF" w:val="clear"/>
        </w:rPr>
        <w:t>The participation fee</w:t>
      </w:r>
      <w:r>
        <w:rPr>
          <w:rStyle w:val="style17"/>
          <w:rFonts w:eastAsia="Times New Roman"/>
          <w:b/>
          <w:bCs/>
          <w:color w:val="000000"/>
          <w:shd w:fill="FFFFFF" w:val="clear"/>
          <w:lang w:val="lt-LT"/>
        </w:rPr>
        <w:t xml:space="preserve"> </w:t>
      </w:r>
      <w:r>
        <w:rPr>
          <w:rStyle w:val="style17"/>
          <w:rFonts w:eastAsia="Times New Roman"/>
          <w:b/>
          <w:bCs/>
          <w:color w:val="000000"/>
          <w:shd w:fill="FFFFFF" w:val="clear"/>
        </w:rPr>
        <w:t>70 EU</w:t>
      </w:r>
      <w:r>
        <w:rPr>
          <w:rFonts w:eastAsia="Times New Roman"/>
          <w:color w:val="000000"/>
          <w:shd w:fill="FFFFFF" w:val="clear"/>
        </w:rPr>
        <w:t>, which contains:</w:t>
      </w:r>
    </w:p>
    <w:p>
      <w:pPr>
        <w:pStyle w:val="style0"/>
      </w:pPr>
      <w:r>
        <w:rPr>
          <w:rFonts w:eastAsia="Times New Roman"/>
          <w:color w:val="000000"/>
          <w:shd w:fill="FFFFFF" w:val="clear"/>
        </w:rPr>
        <w:t>the postal expenses, the cost of sheets, the exhibition catalogue</w:t>
      </w:r>
    </w:p>
    <w:p>
      <w:pPr>
        <w:pStyle w:val="style0"/>
      </w:pPr>
      <w:r>
        <w:rPr>
          <w:rFonts w:eastAsia="Times New Roman"/>
          <w:color w:val="000000"/>
          <w:shd w:fill="FFFFFF" w:val="clear"/>
        </w:rPr>
        <w:t>Payments should be made via bank transfer to the:</w:t>
      </w:r>
    </w:p>
    <w:p>
      <w:pPr>
        <w:pStyle w:val="style0"/>
      </w:pPr>
      <w:r>
        <w:rPr>
          <w:rFonts w:eastAsia="Times New Roman"/>
          <w:color w:val="000000"/>
          <w:shd w:fill="FFFFFF" w:val="clear"/>
        </w:rPr>
        <w:t xml:space="preserve">Non-Profit Organization </w:t>
      </w:r>
      <w:r>
        <w:rPr>
          <w:rFonts w:eastAsia="Times New Roman"/>
          <w:b/>
          <w:color w:val="000000"/>
          <w:shd w:fill="FFFFFF" w:val="clear"/>
        </w:rPr>
        <w:t>Naujas miesto veidas</w:t>
      </w:r>
      <w:r>
        <w:rPr>
          <w:rFonts w:eastAsia="Times New Roman"/>
          <w:color w:val="000000"/>
          <w:shd w:fill="FFFFFF" w:val="clear"/>
        </w:rPr>
        <w:t>, address Kauno st, 36, LT-03221 Vilnius, Lithuania</w:t>
      </w:r>
    </w:p>
    <w:p>
      <w:pPr>
        <w:pStyle w:val="style0"/>
      </w:pPr>
      <w:r>
        <w:rPr>
          <w:rFonts w:eastAsia="Times New Roman"/>
          <w:color w:val="000000"/>
          <w:shd w:fill="FFFFFF" w:val="clear"/>
        </w:rPr>
        <w:t>SEB bank, Švitrigailos st. 11B</w:t>
      </w:r>
    </w:p>
    <w:p>
      <w:pPr>
        <w:pStyle w:val="style0"/>
      </w:pPr>
      <w:r>
        <w:rPr>
          <w:color w:val="222222"/>
          <w:spacing w:val="6"/>
          <w:lang w:val="en-GB"/>
        </w:rPr>
        <w:t xml:space="preserve">Account number </w:t>
      </w:r>
      <w:r>
        <w:rPr>
          <w:i/>
          <w:color w:val="222222"/>
          <w:spacing w:val="6"/>
          <w:lang w:val="en-GB"/>
        </w:rPr>
        <w:t>LT 717044000087627944</w:t>
      </w:r>
    </w:p>
    <w:p>
      <w:pPr>
        <w:pStyle w:val="style0"/>
      </w:pPr>
      <w:r>
        <w:rPr>
          <w:rFonts w:eastAsia="Times New Roman"/>
          <w:color w:val="000000"/>
          <w:shd w:fill="FFFFFF" w:val="clear"/>
        </w:rPr>
        <w:t>Bank Code – 70440</w:t>
      </w:r>
    </w:p>
    <w:p>
      <w:pPr>
        <w:pStyle w:val="style0"/>
      </w:pPr>
      <w:r>
        <w:rPr>
          <w:rFonts w:eastAsia="Times New Roman"/>
          <w:color w:val="000000"/>
          <w:sz w:val="23"/>
          <w:szCs w:val="23"/>
          <w:shd w:fill="FFFFFF" w:val="clear"/>
        </w:rPr>
        <w:t xml:space="preserve">SWIFT (BIC) </w:t>
      </w:r>
      <w:r>
        <w:rPr>
          <w:rFonts w:eastAsia="Times New Roman"/>
          <w:color w:val="000000"/>
          <w:shd w:fill="FFFFFF" w:val="clear"/>
        </w:rPr>
        <w:t>Code</w:t>
      </w:r>
      <w:r>
        <w:rPr>
          <w:rFonts w:eastAsia="Times New Roman"/>
          <w:color w:val="000000"/>
          <w:sz w:val="23"/>
          <w:szCs w:val="23"/>
          <w:shd w:fill="FFFFFF" w:val="clear"/>
        </w:rPr>
        <w:t>:</w:t>
      </w:r>
      <w:r>
        <w:rPr>
          <w:rStyle w:val="style19"/>
          <w:rFonts w:eastAsia="Times New Roman"/>
          <w:color w:val="000000"/>
          <w:sz w:val="23"/>
          <w:szCs w:val="23"/>
          <w:shd w:fill="FFFFFF" w:val="clear"/>
        </w:rPr>
        <w:t> CBVILT2X</w:t>
      </w:r>
    </w:p>
    <w:p>
      <w:pPr>
        <w:pStyle w:val="style0"/>
      </w:pPr>
      <w:r>
        <w:rPr/>
      </w:r>
    </w:p>
    <w:p>
      <w:pPr>
        <w:pStyle w:val="style0"/>
      </w:pPr>
      <w:r>
        <w:rPr>
          <w:rFonts w:eastAsia="Times New Roman"/>
          <w:color w:val="000000"/>
          <w:shd w:fill="FFFFFF" w:val="clear"/>
        </w:rPr>
        <w:t>Every artist who has registered and paid the participation fee will receive the set of sheets by post to the postal address written on the registration form. The books together with a short technical description should be sent to:</w:t>
      </w:r>
    </w:p>
    <w:p>
      <w:pPr>
        <w:pStyle w:val="style0"/>
      </w:pPr>
      <w:r>
        <w:rPr>
          <w:rFonts w:eastAsia="Times New Roman"/>
          <w:color w:val="000000"/>
          <w:shd w:fill="FFFFFF" w:val="clear"/>
        </w:rPr>
        <w:t xml:space="preserve">Non-Profit Organization </w:t>
      </w:r>
      <w:r>
        <w:rPr>
          <w:rFonts w:eastAsia="Times New Roman"/>
          <w:b/>
          <w:color w:val="000000"/>
          <w:shd w:fill="FFFFFF" w:val="clear"/>
        </w:rPr>
        <w:t>Naujas miesto veidas</w:t>
      </w:r>
    </w:p>
    <w:p>
      <w:pPr>
        <w:pStyle w:val="style0"/>
      </w:pPr>
      <w:r>
        <w:rPr>
          <w:rStyle w:val="style17"/>
          <w:rFonts w:eastAsia="Times New Roman"/>
          <w:b/>
          <w:bCs/>
          <w:color w:val="000000"/>
          <w:shd w:fill="FFFFFF" w:val="clear"/>
        </w:rPr>
        <w:t>The deadline for sending book bindings is August 26, 2018</w:t>
      </w:r>
      <w:r>
        <w:rPr>
          <w:rStyle w:val="style16"/>
          <w:rFonts w:eastAsia="Times New Roman"/>
          <w:b/>
          <w:bCs/>
          <w:color w:val="000000"/>
          <w:shd w:fill="FFFFFF" w:val="clear"/>
        </w:rPr>
        <w:t> </w:t>
      </w:r>
      <w:r>
        <w:rPr>
          <w:rFonts w:eastAsia="Times New Roman"/>
          <w:color w:val="000000"/>
          <w:shd w:fill="FFFFFF" w:val="clear"/>
        </w:rPr>
        <w:t>at the following address:.</w:t>
      </w:r>
    </w:p>
    <w:p>
      <w:pPr>
        <w:pStyle w:val="style0"/>
      </w:pPr>
      <w:r>
        <w:rPr>
          <w:rFonts w:eastAsia="Times New Roman"/>
          <w:color w:val="000000"/>
          <w:shd w:fill="FFFFFF" w:val="clear"/>
        </w:rPr>
      </w:r>
    </w:p>
    <w:p>
      <w:pPr>
        <w:pStyle w:val="style0"/>
      </w:pPr>
      <w:r>
        <w:rPr>
          <w:rFonts w:eastAsia="Times New Roman"/>
          <w:color w:val="000000"/>
          <w:shd w:fill="FFFFFF" w:val="clear"/>
        </w:rPr>
        <w:t xml:space="preserve">Ausra Petroskiene, </w:t>
      </w:r>
    </w:p>
    <w:p>
      <w:pPr>
        <w:pStyle w:val="style0"/>
      </w:pPr>
      <w:r>
        <w:rPr>
          <w:rFonts w:eastAsia="Times New Roman"/>
          <w:b/>
          <w:color w:val="000000"/>
          <w:shd w:fill="FFFFFF" w:val="clear"/>
        </w:rPr>
        <w:t>Naujas miesto veidas</w:t>
      </w:r>
      <w:r>
        <w:rPr>
          <w:rFonts w:eastAsia="Times New Roman"/>
          <w:color w:val="000000"/>
          <w:shd w:fill="FFFFFF" w:val="clear"/>
        </w:rPr>
        <w:t xml:space="preserve">, </w:t>
      </w:r>
    </w:p>
    <w:p>
      <w:pPr>
        <w:pStyle w:val="style0"/>
      </w:pPr>
      <w:r>
        <w:rPr>
          <w:rFonts w:eastAsia="Times New Roman"/>
          <w:color w:val="000000"/>
          <w:shd w:fill="FFFFFF" w:val="clear"/>
        </w:rPr>
        <w:t>address Kauno st, 36, LT-03221 Vilnius, Lithuania</w:t>
      </w:r>
    </w:p>
    <w:p>
      <w:pPr>
        <w:pStyle w:val="style0"/>
      </w:pPr>
      <w:r>
        <w:rPr>
          <w:rFonts w:eastAsia="Times New Roman"/>
          <w:color w:val="000000"/>
          <w:shd w:fill="FFFFFF" w:val="clear"/>
        </w:rPr>
        <w:t xml:space="preserve">e-mail: </w:t>
      </w:r>
      <w:hyperlink r:id="rId3">
        <w:r>
          <w:rPr>
            <w:rStyle w:val="style18"/>
            <w:rStyle w:val="style18"/>
            <w:rFonts w:eastAsia="Times New Roman"/>
            <w:shd w:fill="FFFFFF" w:val="clear"/>
          </w:rPr>
          <w:t>a.petroskiene@gmail.com</w:t>
        </w:r>
      </w:hyperlink>
    </w:p>
    <w:p>
      <w:pPr>
        <w:pStyle w:val="style0"/>
      </w:pPr>
      <w:r>
        <w:rPr>
          <w:rFonts w:eastAsia="Times New Roman"/>
          <w:color w:val="000000"/>
          <w:shd w:fill="FFFFFF" w:val="clear"/>
        </w:rPr>
        <w:t>ph. +37065240299</w:t>
      </w:r>
    </w:p>
    <w:p>
      <w:pPr>
        <w:pStyle w:val="style0"/>
      </w:pPr>
      <w:r>
        <w:rPr>
          <w:rFonts w:eastAsia="Times New Roman"/>
          <w:color w:val="000000"/>
          <w:shd w:fill="FFFFFF" w:val="clear"/>
        </w:rPr>
      </w:r>
    </w:p>
    <w:p>
      <w:pPr>
        <w:pStyle w:val="style21"/>
        <w:jc w:val="left"/>
      </w:pPr>
      <w:r>
        <w:rPr>
          <w:b w:val="false"/>
          <w:bCs w:val="false"/>
          <w:lang w:val="en-GB"/>
        </w:rPr>
        <w:t>The book bindings can be publicized for advertisement purposes.</w:t>
      </w:r>
    </w:p>
    <w:p>
      <w:pPr>
        <w:pStyle w:val="style0"/>
      </w:pPr>
      <w:r>
        <w:rPr>
          <w:rFonts w:eastAsia="Times New Roman"/>
          <w:color w:val="000000"/>
          <w:shd w:fill="FFFFFF" w:val="clear"/>
        </w:rPr>
        <w:t>After the exhibition the exhibits will be returned to the authors within two month.</w:t>
      </w:r>
      <w:r>
        <w:rPr>
          <w:rStyle w:val="style16"/>
          <w:rFonts w:eastAsia="Times New Roman"/>
          <w:color w:val="000000"/>
          <w:shd w:fill="FFFFFF" w:val="clear"/>
        </w:rPr>
        <w:t> </w:t>
      </w:r>
    </w:p>
    <w:p>
      <w:pPr>
        <w:pStyle w:val="style21"/>
        <w:jc w:val="left"/>
      </w:pPr>
      <w:r>
        <w:rPr>
          <w:b w:val="false"/>
          <w:bCs w:val="false"/>
          <w:lang w:val="en-GB"/>
        </w:rPr>
      </w:r>
    </w:p>
    <w:p>
      <w:pPr>
        <w:pStyle w:val="style0"/>
      </w:pPr>
      <w:r>
        <w:rPr>
          <w:rFonts w:eastAsia="Times New Roman"/>
          <w:color w:val="000000"/>
          <w:shd w:fill="FFFFFF" w:val="clear"/>
        </w:rPr>
      </w:r>
    </w:p>
    <w:p>
      <w:pPr>
        <w:pStyle w:val="style0"/>
      </w:pPr>
      <w:r>
        <w:rPr/>
        <w:t>Bookbinding Exhibition “Knyga/Book”</w:t>
      </w:r>
    </w:p>
    <w:p>
      <w:pPr>
        <w:pStyle w:val="style0"/>
      </w:pPr>
      <w:r>
        <w:rPr/>
        <w:t xml:space="preserve">Curator </w:t>
      </w:r>
    </w:p>
    <w:p>
      <w:pPr>
        <w:pStyle w:val="style0"/>
      </w:pPr>
      <w:r>
        <w:rPr/>
        <w:t>Ausra Petroskiene</w:t>
      </w:r>
    </w:p>
    <w:p>
      <w:pPr>
        <w:pStyle w:val="style0"/>
      </w:pPr>
      <w:hyperlink r:id="rId4">
        <w:r>
          <w:rPr>
            <w:rStyle w:val="style18"/>
            <w:rStyle w:val="style18"/>
          </w:rPr>
          <w:t>a.petroskiene@gmail.com</w:t>
        </w:r>
      </w:hyperlink>
    </w:p>
    <w:p>
      <w:pPr>
        <w:pStyle w:val="style0"/>
      </w:pPr>
      <w:r>
        <w:rPr/>
        <w:t>ph. +37065240299</w:t>
      </w:r>
    </w:p>
    <w:p>
      <w:pPr>
        <w:pStyle w:val="style0"/>
      </w:pPr>
      <w:r>
        <w:rPr/>
      </w:r>
    </w:p>
    <w:sectPr>
      <w:type w:val="nextPage"/>
      <w:pgSz w:h="16838" w:w="11906"/>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Oletustyyli"/>
    <w:next w:val="style0"/>
    <w:pPr>
      <w:widowControl w:val="false"/>
      <w:suppressAutoHyphens w:val="true"/>
    </w:pPr>
    <w:rPr>
      <w:rFonts w:ascii="Times New Roman" w:cs="Times New Roman" w:eastAsia="Calibri" w:hAnsi="Times New Roman"/>
      <w:color w:val="auto"/>
      <w:sz w:val="24"/>
      <w:szCs w:val="24"/>
      <w:lang w:bidi="ar-SA" w:eastAsia="zh-CN" w:val="en-US"/>
    </w:rPr>
  </w:style>
  <w:style w:styleId="style15" w:type="character">
    <w:name w:val="Default Paragraph Font"/>
    <w:next w:val="style15"/>
    <w:rPr/>
  </w:style>
  <w:style w:styleId="style16" w:type="character">
    <w:name w:val="apple-converted-space"/>
    <w:next w:val="style16"/>
    <w:rPr/>
  </w:style>
  <w:style w:styleId="style17" w:type="character">
    <w:name w:val="tekstb"/>
    <w:next w:val="style17"/>
    <w:rPr/>
  </w:style>
  <w:style w:styleId="style18" w:type="character">
    <w:name w:val="Internet-linkki"/>
    <w:next w:val="style18"/>
    <w:rPr>
      <w:color w:val="0000FF"/>
      <w:u w:val="single"/>
    </w:rPr>
  </w:style>
  <w:style w:styleId="style19" w:type="character">
    <w:name w:val="Vahva painotus"/>
    <w:next w:val="style19"/>
    <w:rPr>
      <w:b/>
      <w:bCs/>
    </w:rPr>
  </w:style>
  <w:style w:styleId="style20" w:type="character">
    <w:name w:val="Title Char"/>
    <w:next w:val="style20"/>
    <w:rPr>
      <w:rFonts w:ascii="Times New Roman" w:cs="Times New Roman" w:eastAsia="Times New Roman" w:hAnsi="Times New Roman"/>
      <w:b/>
      <w:bCs/>
    </w:rPr>
  </w:style>
  <w:style w:styleId="style21" w:type="paragraph">
    <w:name w:val="Otsikko"/>
    <w:basedOn w:val="style0"/>
    <w:next w:val="style22"/>
    <w:pPr>
      <w:jc w:val="center"/>
    </w:pPr>
    <w:rPr>
      <w:rFonts w:eastAsia="Times New Roman"/>
      <w:b/>
      <w:bCs/>
    </w:rPr>
  </w:style>
  <w:style w:styleId="style22" w:type="paragraph">
    <w:name w:val="Leipäteksti"/>
    <w:basedOn w:val="style0"/>
    <w:next w:val="style22"/>
    <w:pPr>
      <w:spacing w:after="120" w:before="0"/>
      <w:contextualSpacing w:val="false"/>
    </w:pPr>
    <w:rPr/>
  </w:style>
  <w:style w:styleId="style23" w:type="paragraph">
    <w:name w:val="Luettelo"/>
    <w:basedOn w:val="style22"/>
    <w:next w:val="style23"/>
    <w:pPr/>
    <w:rPr>
      <w:rFonts w:cs="Mangal"/>
    </w:rPr>
  </w:style>
  <w:style w:styleId="style24" w:type="paragraph">
    <w:name w:val="Kuvaotsikko"/>
    <w:basedOn w:val="style0"/>
    <w:next w:val="style24"/>
    <w:pPr>
      <w:suppressLineNumbers/>
      <w:spacing w:after="120" w:before="120"/>
      <w:contextualSpacing w:val="false"/>
    </w:pPr>
    <w:rPr>
      <w:rFonts w:cs="Mangal"/>
      <w:i/>
      <w:iCs/>
      <w:sz w:val="24"/>
      <w:szCs w:val="24"/>
    </w:rPr>
  </w:style>
  <w:style w:styleId="style25" w:type="paragraph">
    <w:name w:val="Hakemisto"/>
    <w:basedOn w:val="style0"/>
    <w:next w:val="style25"/>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petroskiene@gmail.com" TargetMode="External"/><Relationship Id="rId4" Type="http://schemas.openxmlformats.org/officeDocument/2006/relationships/hyperlink" Target="mailto:a.petroskiene@gmai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2018-06-14T18:26:00.00Z</dcterms:created>
  <dc:creator>Microsoft Office User</dc:creator>
  <cp:lastModifiedBy>Microsoft Office User</cp:lastModifiedBy>
  <dcterms:modified xsi:type="dcterms:W3CDTF">2018-06-14T18:31:00.00Z</dcterms:modified>
  <cp:revision>2</cp:revision>
</cp:coreProperties>
</file>